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A6219">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b/>
          <w:sz w:val="44"/>
          <w:szCs w:val="44"/>
        </w:rPr>
      </w:pPr>
    </w:p>
    <w:p w14:paraId="54E03A9C">
      <w:pPr>
        <w:keepNext w:val="0"/>
        <w:keepLines w:val="0"/>
        <w:pageBreakBefore w:val="0"/>
        <w:widowControl w:val="0"/>
        <w:kinsoku/>
        <w:overflowPunct/>
        <w:topLinePunct w:val="0"/>
        <w:autoSpaceDE/>
        <w:autoSpaceDN/>
        <w:bidi w:val="0"/>
        <w:adjustRightInd/>
        <w:snapToGrid/>
        <w:spacing w:line="600" w:lineRule="exact"/>
        <w:jc w:val="center"/>
        <w:textAlignment w:val="auto"/>
        <w:rPr>
          <w:b/>
          <w:sz w:val="44"/>
          <w:szCs w:val="44"/>
        </w:rPr>
      </w:pPr>
      <w:r>
        <w:rPr>
          <w:rFonts w:hint="eastAsia"/>
          <w:b/>
          <w:sz w:val="44"/>
          <w:szCs w:val="44"/>
        </w:rPr>
        <w:t>公      告</w:t>
      </w:r>
    </w:p>
    <w:p w14:paraId="200FC117">
      <w:pPr>
        <w:keepNext w:val="0"/>
        <w:keepLines w:val="0"/>
        <w:pageBreakBefore w:val="0"/>
        <w:widowControl w:val="0"/>
        <w:kinsoku/>
        <w:overflowPunct/>
        <w:topLinePunct w:val="0"/>
        <w:autoSpaceDE/>
        <w:autoSpaceDN/>
        <w:bidi w:val="0"/>
        <w:adjustRightInd/>
        <w:snapToGrid/>
        <w:spacing w:line="600" w:lineRule="exact"/>
        <w:ind w:firstLine="883" w:firstLineChars="200"/>
        <w:jc w:val="center"/>
        <w:textAlignment w:val="auto"/>
        <w:rPr>
          <w:b/>
          <w:sz w:val="44"/>
          <w:szCs w:val="44"/>
        </w:rPr>
      </w:pPr>
    </w:p>
    <w:p w14:paraId="08F781F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绵阳富城建筑工程有限公司</w:t>
      </w:r>
      <w:r>
        <w:rPr>
          <w:rFonts w:hint="eastAsia" w:ascii="仿宋_GB2312" w:eastAsia="仿宋_GB2312"/>
          <w:sz w:val="32"/>
          <w:szCs w:val="32"/>
        </w:rPr>
        <w:t>本次需通过竞争性谈判公开招募</w:t>
      </w:r>
      <w:r>
        <w:rPr>
          <w:rFonts w:hint="eastAsia" w:ascii="仿宋_GB2312" w:eastAsia="仿宋_GB2312"/>
          <w:sz w:val="32"/>
          <w:szCs w:val="32"/>
          <w:lang w:eastAsia="zh-CN"/>
        </w:rPr>
        <w:t>九腾·1街区房地产开发项目800千伏安配电箱维修恢复单位</w:t>
      </w:r>
      <w:r>
        <w:rPr>
          <w:rFonts w:hint="eastAsia" w:ascii="仿宋_GB2312" w:eastAsia="仿宋_GB2312"/>
          <w:sz w:val="32"/>
          <w:szCs w:val="32"/>
        </w:rPr>
        <w:t>，此次报价采用</w:t>
      </w:r>
      <w:r>
        <w:rPr>
          <w:rFonts w:hint="eastAsia" w:ascii="仿宋_GB2312" w:eastAsia="仿宋_GB2312"/>
          <w:sz w:val="32"/>
          <w:szCs w:val="32"/>
          <w:lang w:val="en-US" w:eastAsia="zh-CN"/>
        </w:rPr>
        <w:t>采用下浮比例报价方式进行谈判，招标控制价85000.00元（不含税）</w:t>
      </w:r>
      <w:r>
        <w:rPr>
          <w:rFonts w:hint="eastAsia" w:ascii="仿宋_GB2312" w:eastAsia="仿宋_GB2312"/>
          <w:sz w:val="32"/>
          <w:szCs w:val="32"/>
        </w:rPr>
        <w:t>。报名时请提交以下材料：</w:t>
      </w:r>
    </w:p>
    <w:p w14:paraId="2A1177F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申请人有企业营业执照副本（</w:t>
      </w:r>
      <w:r>
        <w:rPr>
          <w:rFonts w:hint="eastAsia" w:ascii="仿宋_GB2312" w:eastAsia="仿宋_GB2312"/>
          <w:sz w:val="32"/>
          <w:szCs w:val="32"/>
          <w:lang w:eastAsia="zh-CN"/>
        </w:rPr>
        <w:t>三证合一</w:t>
      </w:r>
      <w:r>
        <w:rPr>
          <w:rFonts w:hint="eastAsia" w:ascii="仿宋_GB2312" w:eastAsia="仿宋_GB2312"/>
          <w:sz w:val="32"/>
          <w:szCs w:val="32"/>
        </w:rPr>
        <w:t>）</w:t>
      </w:r>
      <w:r>
        <w:rPr>
          <w:rFonts w:hint="eastAsia" w:ascii="仿宋_GB2312" w:eastAsia="仿宋_GB2312"/>
          <w:sz w:val="32"/>
          <w:szCs w:val="32"/>
          <w:lang w:eastAsia="zh-CN"/>
        </w:rPr>
        <w:t>复印件加盖鲜章</w:t>
      </w:r>
      <w:r>
        <w:rPr>
          <w:rFonts w:hint="eastAsia" w:ascii="仿宋_GB2312" w:eastAsia="仿宋_GB2312"/>
          <w:sz w:val="32"/>
          <w:szCs w:val="32"/>
        </w:rPr>
        <w:t>，能提供增值税专用发票。</w:t>
      </w:r>
    </w:p>
    <w:p w14:paraId="05A3F22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法定代表人身份证：法定代表人亲自到场的出示身份证原件，存复印件。若法定代表人不能亲自到场的，被委托人应出具法定代表人授权委托书原件和被委托人的身份证（查验原件，存加盖鲜章复印件</w:t>
      </w:r>
      <w:r>
        <w:rPr>
          <w:rFonts w:hint="eastAsia" w:ascii="仿宋_GB2312" w:eastAsia="仿宋_GB2312"/>
          <w:sz w:val="32"/>
          <w:szCs w:val="32"/>
          <w:lang w:eastAsia="zh-CN"/>
        </w:rPr>
        <w:t>。法定代表人范本见附件</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被委托人提供近三个月的社保证明</w:t>
      </w:r>
      <w:r>
        <w:rPr>
          <w:rFonts w:hint="eastAsia" w:ascii="仿宋_GB2312" w:eastAsia="仿宋_GB2312"/>
          <w:sz w:val="32"/>
          <w:szCs w:val="32"/>
        </w:rPr>
        <w:t>。</w:t>
      </w:r>
    </w:p>
    <w:p w14:paraId="535C5DD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本项目不接受资格类型相同的</w:t>
      </w:r>
      <w:r>
        <w:rPr>
          <w:rFonts w:hint="eastAsia" w:ascii="仿宋_GB2312" w:eastAsia="仿宋_GB2312"/>
          <w:sz w:val="32"/>
          <w:szCs w:val="32"/>
          <w:lang w:eastAsia="zh-CN"/>
        </w:rPr>
        <w:t>供应商</w:t>
      </w:r>
      <w:r>
        <w:rPr>
          <w:rFonts w:hint="eastAsia" w:ascii="仿宋_GB2312" w:eastAsia="仿宋_GB2312"/>
          <w:sz w:val="32"/>
          <w:szCs w:val="32"/>
        </w:rPr>
        <w:t>组成联合体参选。</w:t>
      </w:r>
    </w:p>
    <w:p w14:paraId="23CD31B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.供应商具备有效的电力工程施工总承包叁级及以上资质或输变电工程专业承包叁级及以上资质和有效的安全生产许可证；</w:t>
      </w:r>
    </w:p>
    <w:p w14:paraId="781B0BC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.供应商具备有效的承装(修、试)电力设施许可证；</w:t>
      </w:r>
    </w:p>
    <w:p w14:paraId="0536E37C">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.省外企业具有有效的《四川省省外建筑企业入川承揽业务验证登记证》证明或按（川建发【2016】473号）文取得的带二维码的《四川省省外施工、监理入川承揽业务信息录入证》</w:t>
      </w:r>
      <w:r>
        <w:rPr>
          <w:rFonts w:hint="eastAsia" w:ascii="仿宋_GB2312" w:eastAsia="仿宋_GB2312"/>
          <w:sz w:val="32"/>
          <w:szCs w:val="32"/>
          <w:lang w:val="en-US" w:eastAsia="zh-CN"/>
        </w:rPr>
        <w:t>。</w:t>
      </w:r>
    </w:p>
    <w:p w14:paraId="0F6FF09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资质审查不合格者，不得参与</w:t>
      </w:r>
      <w:r>
        <w:rPr>
          <w:rFonts w:hint="eastAsia" w:ascii="仿宋_GB2312" w:eastAsia="仿宋_GB2312"/>
          <w:color w:val="000000" w:themeColor="text1"/>
          <w:sz w:val="32"/>
          <w:szCs w:val="32"/>
          <w:lang w:eastAsia="zh-CN"/>
          <w14:textFill>
            <w14:solidFill>
              <w14:schemeClr w14:val="tx1"/>
            </w14:solidFill>
          </w14:textFill>
        </w:rPr>
        <w:t>该项目竞争性谈判</w:t>
      </w:r>
      <w:r>
        <w:rPr>
          <w:rFonts w:hint="eastAsia" w:ascii="仿宋_GB2312" w:eastAsia="仿宋_GB2312"/>
          <w:color w:val="000000" w:themeColor="text1"/>
          <w:sz w:val="32"/>
          <w:szCs w:val="32"/>
          <w14:textFill>
            <w14:solidFill>
              <w14:schemeClr w14:val="tx1"/>
            </w14:solidFill>
          </w14:textFill>
        </w:rPr>
        <w:t>。</w:t>
      </w:r>
    </w:p>
    <w:p w14:paraId="7A34996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上述材料要求为原件的，申请人必须提供原件，无原件要求的，提供盖申请人公章的复印件(或扫描件）。</w:t>
      </w:r>
    </w:p>
    <w:p w14:paraId="456965D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报名时间: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日至20</w:t>
      </w:r>
      <w:r>
        <w:rPr>
          <w:rFonts w:hint="eastAsia" w:ascii="仿宋_GB2312" w:hAnsi="仿宋_GB2312" w:eastAsia="仿宋_GB2312" w:cs="仿宋_GB2312"/>
          <w:bCs/>
          <w:color w:val="auto"/>
          <w:sz w:val="32"/>
          <w:szCs w:val="32"/>
          <w:lang w:val="en-US" w:eastAsia="zh-CN"/>
        </w:rPr>
        <w:t>26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sz w:val="32"/>
          <w:szCs w:val="32"/>
        </w:rPr>
        <w:t>上午09:00- 12:00，下午13:00- 17:00（北京时间，法定节假日除外）</w:t>
      </w:r>
      <w:r>
        <w:rPr>
          <w:rFonts w:hint="eastAsia" w:ascii="仿宋_GB2312" w:eastAsia="仿宋_GB2312"/>
          <w:sz w:val="32"/>
          <w:szCs w:val="32"/>
        </w:rPr>
        <w:t>。</w:t>
      </w:r>
    </w:p>
    <w:p w14:paraId="60D3125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报名地点:</w:t>
      </w:r>
      <w:r>
        <w:rPr>
          <w:rFonts w:hint="eastAsia" w:ascii="仿宋_GB2312" w:eastAsia="仿宋_GB2312"/>
          <w:sz w:val="32"/>
          <w:szCs w:val="32"/>
          <w:lang w:eastAsia="zh-CN"/>
        </w:rPr>
        <w:t>绵阳富城建筑工程有限公司</w:t>
      </w:r>
      <w:r>
        <w:rPr>
          <w:rFonts w:hint="eastAsia" w:ascii="仿宋_GB2312" w:eastAsia="仿宋_GB2312"/>
          <w:sz w:val="32"/>
          <w:szCs w:val="32"/>
        </w:rPr>
        <w:t>（绵安路35号软件产业园F区）</w:t>
      </w:r>
    </w:p>
    <w:p w14:paraId="00EB0E6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bookmarkStart w:id="0" w:name="_GoBack"/>
      <w:bookmarkEnd w:id="0"/>
    </w:p>
    <w:p w14:paraId="1EB5420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562ADA5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胡女士</w:t>
      </w:r>
      <w:r>
        <w:rPr>
          <w:rFonts w:hint="eastAsia" w:ascii="仿宋_GB2312" w:eastAsia="仿宋_GB2312"/>
          <w:sz w:val="32"/>
          <w:szCs w:val="32"/>
        </w:rPr>
        <w:t xml:space="preserve">    联系电话：</w:t>
      </w:r>
      <w:r>
        <w:rPr>
          <w:rFonts w:hint="eastAsia" w:ascii="仿宋_GB2312" w:eastAsia="仿宋_GB2312"/>
          <w:sz w:val="32"/>
          <w:szCs w:val="32"/>
          <w:lang w:val="en-US" w:eastAsia="zh-CN"/>
        </w:rPr>
        <w:t>0816-</w:t>
      </w:r>
      <w:r>
        <w:rPr>
          <w:rFonts w:hint="eastAsia" w:ascii="仿宋_GB2312" w:eastAsia="仿宋_GB2312"/>
          <w:sz w:val="32"/>
          <w:szCs w:val="32"/>
        </w:rPr>
        <w:t xml:space="preserve">2296020 </w:t>
      </w:r>
    </w:p>
    <w:p w14:paraId="3AC32F0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53AC796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附件：法定代表人授权书</w:t>
      </w:r>
    </w:p>
    <w:p w14:paraId="7B404F0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14:paraId="581CBECD">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hint="eastAsia" w:ascii="仿宋_GB2312" w:eastAsia="仿宋_GB2312"/>
          <w:sz w:val="32"/>
          <w:szCs w:val="32"/>
          <w:lang w:eastAsia="zh-CN"/>
        </w:rPr>
      </w:pPr>
      <w:r>
        <w:rPr>
          <w:rFonts w:hint="eastAsia" w:ascii="仿宋_GB2312" w:eastAsia="仿宋_GB2312"/>
          <w:sz w:val="32"/>
          <w:szCs w:val="32"/>
          <w:lang w:eastAsia="zh-CN"/>
        </w:rPr>
        <w:t>绵阳富城建筑工程有限公司</w:t>
      </w:r>
    </w:p>
    <w:p w14:paraId="1787B792">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26</w:t>
      </w:r>
      <w:r>
        <w:rPr>
          <w:rFonts w:hint="eastAsia" w:ascii="仿宋_GB2312" w:eastAsia="仿宋_GB2312"/>
          <w:sz w:val="32"/>
          <w:szCs w:val="32"/>
          <w:lang w:eastAsia="zh-CN"/>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 xml:space="preserve">日  </w:t>
      </w:r>
    </w:p>
    <w:p w14:paraId="1713F879">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69F1E793">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2D2C3E8">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5E215FB">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4DC41CF7">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7C38238">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035FED23">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487012D1">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eastAsia="仿宋_GB2312"/>
          <w:sz w:val="32"/>
          <w:szCs w:val="32"/>
        </w:rPr>
      </w:pPr>
    </w:p>
    <w:p w14:paraId="0CB734DF">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14:paraId="20C24573">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2FC2A046">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31D3A512">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14:paraId="083EE88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4AF2B46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38455071">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98339DE">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692FFBEC">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6C261347">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CC540CF">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449C1A9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4650E6E">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4B176AE5">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B56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416D0963"/>
    <w:rsid w:val="00C812B2"/>
    <w:rsid w:val="078F338D"/>
    <w:rsid w:val="091972E5"/>
    <w:rsid w:val="0C8E4D13"/>
    <w:rsid w:val="0F131180"/>
    <w:rsid w:val="1DCC5BC5"/>
    <w:rsid w:val="21777401"/>
    <w:rsid w:val="23554B8A"/>
    <w:rsid w:val="26146DA7"/>
    <w:rsid w:val="27762BE9"/>
    <w:rsid w:val="27FF6A91"/>
    <w:rsid w:val="2C3454B0"/>
    <w:rsid w:val="2E71396F"/>
    <w:rsid w:val="2EDD3390"/>
    <w:rsid w:val="31D5082E"/>
    <w:rsid w:val="342601F6"/>
    <w:rsid w:val="3833383C"/>
    <w:rsid w:val="416D0963"/>
    <w:rsid w:val="42024C80"/>
    <w:rsid w:val="45C37F44"/>
    <w:rsid w:val="54827438"/>
    <w:rsid w:val="54FC3D7E"/>
    <w:rsid w:val="55B73BB4"/>
    <w:rsid w:val="57C05123"/>
    <w:rsid w:val="58135532"/>
    <w:rsid w:val="61E26270"/>
    <w:rsid w:val="65EA0452"/>
    <w:rsid w:val="70EC4564"/>
    <w:rsid w:val="71905236"/>
    <w:rsid w:val="799F4011"/>
    <w:rsid w:val="7C285A74"/>
    <w:rsid w:val="7DA96309"/>
    <w:rsid w:val="7F3E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rPr>
  </w:style>
  <w:style w:type="paragraph" w:styleId="5">
    <w:name w:val="Body Text First Indent"/>
    <w:basedOn w:val="2"/>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868</Words>
  <Characters>931</Characters>
  <Lines>0</Lines>
  <Paragraphs>0</Paragraphs>
  <TotalTime>5</TotalTime>
  <ScaleCrop>false</ScaleCrop>
  <LinksUpToDate>false</LinksUpToDate>
  <CharactersWithSpaces>1119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成燚</cp:lastModifiedBy>
  <cp:lastPrinted>2020-11-13T08:11:00Z</cp:lastPrinted>
  <dcterms:modified xsi:type="dcterms:W3CDTF">2026-05-08T02:46:07Z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F2D3F9D6C60E4A3DB8E10AE67F5042CB_13</vt:lpwstr>
  </property>
  <property fmtid="{D5CDD505-2E9C-101B-9397-08002B2CF9AE}" pid="4" name="KSOTemplateDocerSaveRecord">
    <vt:lpwstr>eyJoZGlkIjoiMjEwOWU3ZjdkNTJjYWFmMzc2NGM3MGRlZTlhYTE0NTkiLCJ1c2VySWQiOiI2MTM3Mzk1MzcifQ==</vt:lpwstr>
  </property>
</Properties>
</file>