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EF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495C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报价函</w:t>
      </w:r>
      <w:bookmarkEnd w:id="0"/>
    </w:p>
    <w:p w14:paraId="7680DE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06461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绵阳富诚投资集团有限公司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5B6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我公司参与贵公司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项目投标事宜，现进行投标报价</w:t>
      </w:r>
      <w:r>
        <w:rPr>
          <w:rFonts w:hint="eastAsia" w:ascii="仿宋_GB2312" w:eastAsia="仿宋_GB2312"/>
          <w:sz w:val="32"/>
          <w:szCs w:val="32"/>
          <w:lang w:eastAsia="zh-CN"/>
        </w:rPr>
        <w:t>，报价总金额为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元人民币（大写：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）。</w:t>
      </w:r>
    </w:p>
    <w:p w14:paraId="5121B9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11FE03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</w:p>
    <w:p w14:paraId="030F2D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名称（盖章</w:t>
      </w:r>
      <w:r>
        <w:rPr>
          <w:rFonts w:ascii="仿宋_GB2312" w:eastAsia="仿宋_GB2312"/>
          <w:sz w:val="32"/>
          <w:szCs w:val="32"/>
        </w:rPr>
        <w:t>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6481EE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1F32253C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575BB"/>
    <w:rsid w:val="046C16FA"/>
    <w:rsid w:val="09637610"/>
    <w:rsid w:val="21177047"/>
    <w:rsid w:val="29B575BB"/>
    <w:rsid w:val="44323908"/>
    <w:rsid w:val="6DD51100"/>
    <w:rsid w:val="718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2025-06-04T07:25:00Z</dcterms:created>
  <dc:creator>Administrator</dc:creator>
  <cp:lastModifiedBy>Administrator</cp:lastModifiedBy>
  <dcterms:modified xsi:type="dcterms:W3CDTF">2025-06-04T07:26:40Z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DF8168CAB4E54F2C83EF6E5622729870_11</vt:lpwstr>
  </property>
  <property fmtid="{D5CDD505-2E9C-101B-9397-08002B2CF9AE}" pid="4" name="KSOTemplateDocerSaveRecord">
    <vt:lpwstr>eyJoZGlkIjoiNzQ0MGZhNGZkOWVlYjlhZDc0ODg2ZTg4Yjc4YjlhZGMiLCJ1c2VySWQiOiIzNDUyMDc2ODQifQ==</vt:lpwstr>
  </property>
</Properties>
</file>